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20" w:rsidRDefault="00F60020" w:rsidP="00F33DAF">
      <w:pPr>
        <w:pStyle w:val="Heading1"/>
        <w:rPr>
          <w:sz w:val="40"/>
          <w:szCs w:val="40"/>
        </w:rPr>
      </w:pPr>
      <w:r w:rsidRPr="00F33DAF">
        <w:rPr>
          <w:sz w:val="40"/>
          <w:szCs w:val="40"/>
        </w:rPr>
        <w:t>Changes in SA 610 with Effective from 1.4.2016</w:t>
      </w:r>
    </w:p>
    <w:p w:rsidR="00F33DAF" w:rsidRPr="00F33DAF" w:rsidRDefault="00F33DAF" w:rsidP="00F33DAF"/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F33DAF">
        <w:rPr>
          <w:rFonts w:cstheme="minorHAnsi"/>
          <w:b/>
          <w:color w:val="C00000"/>
          <w:sz w:val="28"/>
          <w:szCs w:val="28"/>
        </w:rPr>
        <w:t>SCOPE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1.This SA deals with the external auditor’s responsibilities if using the work of internal auditors. This includes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(a) using the work of the internal audit function in obtaining audit evidence and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(b) using internal auditors to provide direct assistance under the direction, supervision and review of the external auditor.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2. This SA does not apply if the entity does not have an internal audit function.</w:t>
      </w: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3. In some cases, the external auditor may be prohibited, or restricted to some extent, by law or regulation from using the work of the internal</w:t>
      </w:r>
      <w:r w:rsidR="00F33DAF">
        <w:rPr>
          <w:rFonts w:cstheme="minorHAnsi"/>
          <w:color w:val="000000"/>
          <w:sz w:val="24"/>
          <w:szCs w:val="24"/>
        </w:rPr>
        <w:t xml:space="preserve">  </w:t>
      </w:r>
      <w:r w:rsidRPr="00F33DAF">
        <w:rPr>
          <w:rFonts w:cstheme="minorHAnsi"/>
          <w:color w:val="000000"/>
          <w:sz w:val="24"/>
          <w:szCs w:val="24"/>
        </w:rPr>
        <w:t>audit function or using internal auditors to provide direct assistance. The SAs do not override laws or regulations that govern an audit of financial</w:t>
      </w:r>
      <w:r w:rsidR="00F33DAF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statements.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F33DAF">
        <w:rPr>
          <w:rFonts w:cstheme="minorHAnsi"/>
          <w:b/>
          <w:color w:val="C00000"/>
          <w:sz w:val="28"/>
          <w:szCs w:val="28"/>
        </w:rPr>
        <w:t>The External Auditor’s Responsibility for the Audit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ü The external auditor has sole responsibility for the audit opinion expressed, and that responsibility is not reduced by the external auditor’s use</w:t>
      </w:r>
      <w:r w:rsidR="00F33DAF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of the work of the internal audit function or internal auditors to provide direct assistance on the engagement.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ü Although they may perform audit procedures similar to those performed by the external auditor, neither the internal audit function nor the</w:t>
      </w:r>
      <w:r w:rsidR="00F33DAF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internal auditors are independent of the entity as is required of the external auditor in an audit of financial statements in accordance with SA 200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ü This SA, therefore, defines the conditions that are necessary for the external auditor to be able to use the work of internal auditors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F33DAF">
        <w:rPr>
          <w:rFonts w:cstheme="minorHAnsi"/>
          <w:b/>
          <w:color w:val="C00000"/>
          <w:sz w:val="28"/>
          <w:szCs w:val="28"/>
        </w:rPr>
        <w:t>Objectives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(a) To determine whether the work of the internal audit function or direct assistance from internal auditors can be used, and if so, in which areas</w:t>
      </w:r>
      <w:r w:rsidR="00F33DAF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and to what extent;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(b) If using the work of the internal audit function, to determine whether that work is adequate for purposes of the audit; and</w:t>
      </w: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(c) If using internal auditors to provide direct assistance, to appropriately direct, supervise and review their work.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F33DAF">
        <w:rPr>
          <w:rFonts w:cstheme="minorHAnsi"/>
          <w:b/>
          <w:color w:val="C00000"/>
          <w:sz w:val="28"/>
          <w:szCs w:val="28"/>
        </w:rPr>
        <w:t>Definitions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F33DAF">
        <w:rPr>
          <w:rFonts w:cstheme="minorHAnsi"/>
          <w:b/>
          <w:color w:val="C00000"/>
          <w:sz w:val="24"/>
          <w:szCs w:val="24"/>
        </w:rPr>
        <w:t>Internal audit function</w:t>
      </w: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lastRenderedPageBreak/>
        <w:t>A function of an entity that performs assurance &amp; consulting activities designed to evaluate and improve the effectiveness of the entity’s</w:t>
      </w:r>
      <w:r w:rsidR="00F33DAF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governance, risk management and internal control processes.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F33DAF">
        <w:rPr>
          <w:rFonts w:cstheme="minorHAnsi"/>
          <w:b/>
          <w:color w:val="C00000"/>
          <w:sz w:val="24"/>
          <w:szCs w:val="24"/>
        </w:rPr>
        <w:t>Direct Assistance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The use of internal auditors to perform audit procedures under the direction, supervision and review of external auditor.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F33DAF">
        <w:rPr>
          <w:rFonts w:cstheme="minorHAnsi"/>
          <w:b/>
          <w:color w:val="C00000"/>
          <w:sz w:val="28"/>
          <w:szCs w:val="28"/>
        </w:rPr>
        <w:t>Requirements of SA 610 (Revised)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</w:p>
    <w:p w:rsidR="00F60020" w:rsidRPr="00F33DAF" w:rsidRDefault="00F60020" w:rsidP="00F33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Determining Whether, in Which Areas, and to What Extent the Work of the Internal Audit Function Can Be Used</w:t>
      </w:r>
    </w:p>
    <w:p w:rsidR="00F60020" w:rsidRPr="00F33DAF" w:rsidRDefault="00F60020" w:rsidP="00F33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Evaluating the Internal Audit Function</w:t>
      </w: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The external auditor shall determine whether the work of the internal audit function can be used for purposes of the audit by evaluating the</w:t>
      </w:r>
      <w:r w:rsidR="00F33DAF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following: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(a) The extent to which the internal audit function’s organizational status and relevant policies and procedures support the objectivity of the</w:t>
      </w:r>
      <w:r w:rsidR="00F33DAF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internal auditors;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(b) The level of competence of the internal audit function; and</w:t>
      </w: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(c) Whether the internal audit function applies a systematic and disciplined approach, including quality control.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The external auditor shall not use the work of the internal audit function if the external auditor determines that: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(a) The function’s organizational status and relevant policies and procedures do not adequately support the objectivity of internal auditors;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(b) The function lacks sufficient competence; or</w:t>
      </w: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(c) The function does not apply a systematic and disciplined approach, including quality control.</w:t>
      </w:r>
    </w:p>
    <w:p w:rsidR="00F33DAF" w:rsidRPr="00F33DAF" w:rsidRDefault="00F33DAF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F33DAF">
        <w:rPr>
          <w:rFonts w:cstheme="minorHAnsi"/>
          <w:b/>
          <w:color w:val="C00000"/>
          <w:sz w:val="28"/>
          <w:szCs w:val="28"/>
        </w:rPr>
        <w:t>Determining the Nature and Extent of Work of the Internal Audit Function that Can Be Used</w:t>
      </w:r>
    </w:p>
    <w:p w:rsidR="00F60020" w:rsidRPr="001725DA" w:rsidRDefault="00F60020" w:rsidP="00172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25DA">
        <w:rPr>
          <w:rFonts w:cstheme="minorHAnsi"/>
          <w:color w:val="000000"/>
          <w:sz w:val="24"/>
          <w:szCs w:val="24"/>
        </w:rPr>
        <w:t>The external auditor shall consider the nature and scope of the work that has been performed, or is planned to be performed, by the</w:t>
      </w:r>
      <w:r w:rsidR="00F33DAF" w:rsidRPr="001725DA">
        <w:rPr>
          <w:rFonts w:cstheme="minorHAnsi"/>
          <w:color w:val="000000"/>
          <w:sz w:val="24"/>
          <w:szCs w:val="24"/>
        </w:rPr>
        <w:t xml:space="preserve"> </w:t>
      </w:r>
      <w:r w:rsidRPr="001725DA">
        <w:rPr>
          <w:rFonts w:cstheme="minorHAnsi"/>
          <w:color w:val="000000"/>
          <w:sz w:val="24"/>
          <w:szCs w:val="24"/>
        </w:rPr>
        <w:t>internal audit function and its relevance to the external auditor’s overall audit strategy and audit plan.</w:t>
      </w:r>
    </w:p>
    <w:p w:rsidR="00F60020" w:rsidRPr="001725DA" w:rsidRDefault="00F60020" w:rsidP="00172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25DA">
        <w:rPr>
          <w:rFonts w:cstheme="minorHAnsi"/>
          <w:color w:val="000000"/>
          <w:sz w:val="24"/>
          <w:szCs w:val="24"/>
        </w:rPr>
        <w:t>The external auditor shall make all significant judgments in the audit engagement and, to prevent undue use of the work of the internal audit</w:t>
      </w:r>
      <w:r w:rsidR="001725DA" w:rsidRPr="001725DA">
        <w:rPr>
          <w:rFonts w:cstheme="minorHAnsi"/>
          <w:color w:val="000000"/>
          <w:sz w:val="24"/>
          <w:szCs w:val="24"/>
        </w:rPr>
        <w:t xml:space="preserve"> </w:t>
      </w:r>
      <w:r w:rsidRPr="001725DA">
        <w:rPr>
          <w:rFonts w:cstheme="minorHAnsi"/>
          <w:color w:val="000000"/>
          <w:sz w:val="24"/>
          <w:szCs w:val="24"/>
        </w:rPr>
        <w:t>function, shall plan to use less of the work of the function and perform more of the work directly.</w:t>
      </w:r>
    </w:p>
    <w:p w:rsidR="00F60020" w:rsidRPr="001725DA" w:rsidRDefault="00F60020" w:rsidP="00172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25DA">
        <w:rPr>
          <w:rFonts w:cstheme="minorHAnsi"/>
          <w:color w:val="000000"/>
          <w:sz w:val="24"/>
          <w:szCs w:val="24"/>
        </w:rPr>
        <w:t>The external auditor shall also evaluate whether, in aggregate, using the work of the internal audit function to the extent planned would still</w:t>
      </w:r>
      <w:r w:rsidR="001725DA" w:rsidRPr="001725DA">
        <w:rPr>
          <w:rFonts w:cstheme="minorHAnsi"/>
          <w:color w:val="000000"/>
          <w:sz w:val="24"/>
          <w:szCs w:val="24"/>
        </w:rPr>
        <w:t xml:space="preserve"> </w:t>
      </w:r>
      <w:r w:rsidRPr="001725DA">
        <w:rPr>
          <w:rFonts w:cstheme="minorHAnsi"/>
          <w:color w:val="000000"/>
          <w:sz w:val="24"/>
          <w:szCs w:val="24"/>
        </w:rPr>
        <w:t>result in the external auditor being sufficiently involved in the audit, given the external auditor’s sole responsibility for the audit opinion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1725DA">
        <w:rPr>
          <w:rFonts w:cstheme="minorHAnsi"/>
          <w:color w:val="000000"/>
          <w:sz w:val="24"/>
          <w:szCs w:val="24"/>
        </w:rPr>
        <w:t>expressed.</w:t>
      </w:r>
    </w:p>
    <w:p w:rsidR="00F60020" w:rsidRDefault="00F60020" w:rsidP="00172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25DA">
        <w:rPr>
          <w:rFonts w:cstheme="minorHAnsi"/>
          <w:color w:val="000000"/>
          <w:sz w:val="24"/>
          <w:szCs w:val="24"/>
        </w:rPr>
        <w:lastRenderedPageBreak/>
        <w:t>The external auditor shall, in communicating with TCWG an overview of the planned scope and timing of the audit in accordance with SA</w:t>
      </w:r>
      <w:r w:rsidR="001725DA" w:rsidRPr="001725DA">
        <w:rPr>
          <w:rFonts w:cstheme="minorHAnsi"/>
          <w:color w:val="000000"/>
          <w:sz w:val="24"/>
          <w:szCs w:val="24"/>
        </w:rPr>
        <w:t xml:space="preserve"> </w:t>
      </w:r>
      <w:r w:rsidRPr="001725DA">
        <w:rPr>
          <w:rFonts w:cstheme="minorHAnsi"/>
          <w:color w:val="000000"/>
          <w:sz w:val="24"/>
          <w:szCs w:val="24"/>
        </w:rPr>
        <w:t>260, communicate how the external auditor has planned to use the work of the internal audit function.</w:t>
      </w:r>
    </w:p>
    <w:p w:rsidR="001725DA" w:rsidRPr="001725DA" w:rsidRDefault="001725DA" w:rsidP="001725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Pr="001725DA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1725DA">
        <w:rPr>
          <w:rFonts w:cstheme="minorHAnsi"/>
          <w:b/>
          <w:color w:val="C00000"/>
          <w:sz w:val="28"/>
          <w:szCs w:val="28"/>
        </w:rPr>
        <w:t>Using the Work of the Internal of the Internal Audit Function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1. If the external auditor plans to use the work of the internal audit function, the external auditor shall discuss the planned use of its work.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2. The external auditor shall read the reports of the internal audit function relating to the work of the function that the external auditor plans to use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to obtain an understanding of the nature and extent of audit procedures it performed and the related findings.</w:t>
      </w: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3. The external auditor shall perform sufficient audit procedures on the work of the internal audit function as a whole that the external auditor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plans to use to determine its adequacy for purposes of the audit, including evaluating whether:</w:t>
      </w:r>
    </w:p>
    <w:p w:rsidR="001725DA" w:rsidRPr="00F33DAF" w:rsidRDefault="001725DA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a. The work of the function had been properly planned, performed, supervised, reviewed and documented;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b. Sufficient appropriate evidence had been obtained to enable the function to draw reasonable conclusions; and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c. Conclusions reached are appropriate in the circumstances and the reports prepared by the function are consistent with the results of the</w:t>
      </w: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work performed.</w:t>
      </w:r>
    </w:p>
    <w:p w:rsidR="001725DA" w:rsidRPr="00F33DAF" w:rsidRDefault="001725DA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4. The nature and extent of the external auditor’s audit procedures shall be responsive to the external auditor’s evaluation of: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a. The amount of judgment involved;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b. The assessed risk of material misstatement;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c. The extent to which the internal audit function’s organizational status and relevant policies and procedures support the objectivity of the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internal auditors; and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d. The level of competence of the function;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and shall include reperformance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of some of the work.</w:t>
      </w: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5. The external auditor shall also evaluate whether the external auditor’s conclusions regarding the internal audit function and the determination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of the nature and extent of use of the work of the function for purposes of the audit remain appropriate.</w:t>
      </w:r>
    </w:p>
    <w:p w:rsidR="001725DA" w:rsidRPr="00F33DAF" w:rsidRDefault="001725DA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1725DA">
        <w:rPr>
          <w:rFonts w:cstheme="minorHAnsi"/>
          <w:b/>
          <w:color w:val="C00000"/>
          <w:sz w:val="28"/>
          <w:szCs w:val="28"/>
        </w:rPr>
        <w:t>Determining the Nature and Extent of Work that Can Be Assigned to Internal Auditors Providing Direct Assistance</w:t>
      </w:r>
    </w:p>
    <w:p w:rsidR="001725DA" w:rsidRPr="001725DA" w:rsidRDefault="001725DA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1. In determining the nature and extent of work that may be assigned to internal auditors and the NTE of direction, supervision and review that is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appropriate in the circumstances, the external auditor shall consider: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(a) The amount of judgment involved in Planning and performing relevant audit procedures; and Evaluating the audit evidence gathered;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(b) The assessed risk of material misstatement; and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lastRenderedPageBreak/>
        <w:t>(c) The external auditor’s evaluation of the existence and significance of threats to the objectivity and level of competence of the internal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auditors who will be providing such assistance.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2. The external auditor shall not use internal auditors to provide direct assistance to perform procedures that: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(a) Involve making significant judgments in the audit;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(b) Relate to higher assessed risks of material misstatement;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(c) Relate to work with which the internal auditors have been involved;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or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(d) Relate to decisions the external auditor makes in accordance with this SA regarding the internal audit function and the use of its work or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direct assistance.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3. Having appropriately evaluated whether and, if so, to what extent internal auditors can be used to provide direct assistance on the audit, the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external auditor shall, in communicating with TCWG an overview of the planned scope and timing of the audit in accordance with SA 260,</w:t>
      </w: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communicate the nature and extent of the planned use of internal auditors to provide direct assistance so as to reach a mutual understanding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that such use is not excessive in the circumstances of the engagement.</w:t>
      </w:r>
    </w:p>
    <w:p w:rsidR="001725DA" w:rsidRPr="00F33DAF" w:rsidRDefault="001725DA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0020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1725DA">
        <w:rPr>
          <w:rFonts w:cstheme="minorHAnsi"/>
          <w:b/>
          <w:color w:val="C00000"/>
          <w:sz w:val="28"/>
          <w:szCs w:val="28"/>
        </w:rPr>
        <w:t>Using Internal Auditors to Provide Direct Assistance</w:t>
      </w:r>
    </w:p>
    <w:p w:rsidR="001725DA" w:rsidRPr="001725DA" w:rsidRDefault="001725DA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1. Prior to using internal auditors to provide direct assistance for purposes of the audit, the external auditor shall: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(a) Obtain written agreement from an authorized representative of the entity that the internal auditors will be allowed to follow the external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auditor’s instructions, and that the entity will not intervene in the work the internal auditor performs for the external auditor; and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(b) Obtain written agreement from the internal auditors that they will keep confidential specific matters as instructed by the external auditor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and inform the external auditor of any threat to their objectivity.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2. The external auditor shall direct, supervise and review the work performed by internal auditors on the engagement in accordance with SA 220.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3. The direction, supervision and review by the external auditor of the work performed by the internal auditors shall be sufficient in order for the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external auditor to be satisfied that the internal auditors have obtained sufficient appropriat</w:t>
      </w:r>
      <w:r w:rsidR="001725DA">
        <w:rPr>
          <w:rFonts w:cstheme="minorHAnsi"/>
          <w:color w:val="000000"/>
          <w:sz w:val="24"/>
          <w:szCs w:val="24"/>
        </w:rPr>
        <w:t xml:space="preserve">e audit evidence to support the </w:t>
      </w:r>
      <w:r w:rsidRPr="00F33DAF">
        <w:rPr>
          <w:rFonts w:cstheme="minorHAnsi"/>
          <w:color w:val="000000"/>
          <w:sz w:val="24"/>
          <w:szCs w:val="24"/>
        </w:rPr>
        <w:t>conclusions based on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that work.</w:t>
      </w:r>
    </w:p>
    <w:p w:rsidR="00F60020" w:rsidRPr="001725DA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725DA">
        <w:rPr>
          <w:rFonts w:cstheme="minorHAnsi"/>
          <w:b/>
          <w:color w:val="C00000"/>
          <w:sz w:val="28"/>
          <w:szCs w:val="28"/>
        </w:rPr>
        <w:t>Documentation w.r.t. Use of work of Internal Audit Function by external Audito</w:t>
      </w:r>
      <w:r w:rsidRPr="001725DA">
        <w:rPr>
          <w:rFonts w:cstheme="minorHAnsi"/>
          <w:color w:val="000000"/>
          <w:sz w:val="28"/>
          <w:szCs w:val="28"/>
        </w:rPr>
        <w:t>r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(a) The evaluation of: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(i) Whether the function’s organizational status and relevant policies and procedures adequately support the objectivity of the internal</w:t>
      </w:r>
      <w:r w:rsidR="001725DA">
        <w:rPr>
          <w:rFonts w:cstheme="minorHAnsi"/>
          <w:color w:val="000000"/>
          <w:sz w:val="24"/>
          <w:szCs w:val="24"/>
        </w:rPr>
        <w:t xml:space="preserve"> </w:t>
      </w:r>
      <w:r w:rsidRPr="00F33DAF">
        <w:rPr>
          <w:rFonts w:cstheme="minorHAnsi"/>
          <w:color w:val="000000"/>
          <w:sz w:val="24"/>
          <w:szCs w:val="24"/>
        </w:rPr>
        <w:t>auditors;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(ii) The level of competence of the function; and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(iii) Whether the function applies a systematic and disciplined approach, including quality control;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(b) The nature and extent of the work used and the basis for that decision; and</w:t>
      </w:r>
    </w:p>
    <w:p w:rsidR="00F60020" w:rsidRPr="00F33DAF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3DAF">
        <w:rPr>
          <w:rFonts w:cstheme="minorHAnsi"/>
          <w:color w:val="000000"/>
          <w:sz w:val="24"/>
          <w:szCs w:val="24"/>
        </w:rPr>
        <w:t>(c) The audit procedures performed by the external auditor to evaluate the adequacy of the work used.</w:t>
      </w:r>
    </w:p>
    <w:p w:rsidR="001725DA" w:rsidRPr="001725DA" w:rsidRDefault="00F60020" w:rsidP="00F60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1725DA">
        <w:rPr>
          <w:rFonts w:cstheme="minorHAnsi"/>
          <w:b/>
          <w:color w:val="C00000"/>
          <w:sz w:val="28"/>
          <w:szCs w:val="28"/>
        </w:rPr>
        <w:lastRenderedPageBreak/>
        <w:t>W.r.t. Direct Assistance of internal auditor used by external auditor</w:t>
      </w:r>
    </w:p>
    <w:p w:rsidR="001725DA" w:rsidRDefault="001725DA" w:rsidP="001725DA">
      <w:pPr>
        <w:rPr>
          <w:rFonts w:cstheme="minorHAnsi"/>
          <w:sz w:val="24"/>
          <w:szCs w:val="24"/>
        </w:rPr>
      </w:pPr>
    </w:p>
    <w:p w:rsidR="001725DA" w:rsidRPr="001725DA" w:rsidRDefault="001725DA" w:rsidP="001725DA">
      <w:pPr>
        <w:shd w:val="clear" w:color="auto" w:fill="F2F2F2"/>
        <w:spacing w:after="150" w:line="300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1725DA">
        <w:rPr>
          <w:rFonts w:eastAsia="Times New Roman" w:cstheme="minorHAnsi"/>
          <w:color w:val="333333"/>
          <w:sz w:val="24"/>
          <w:szCs w:val="24"/>
        </w:rPr>
        <w:t>(a) The evaluation of the existence and significance of threats to the objectivity of the internal auditors, and the level of competence of the internal auditors used to provide direct assistance;</w:t>
      </w:r>
    </w:p>
    <w:p w:rsidR="001725DA" w:rsidRPr="001725DA" w:rsidRDefault="001725DA" w:rsidP="001725DA">
      <w:pPr>
        <w:shd w:val="clear" w:color="auto" w:fill="F2F2F2"/>
        <w:spacing w:after="150" w:line="300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1725DA">
        <w:rPr>
          <w:rFonts w:eastAsia="Times New Roman" w:cstheme="minorHAnsi"/>
          <w:color w:val="333333"/>
          <w:sz w:val="24"/>
          <w:szCs w:val="24"/>
        </w:rPr>
        <w:t>(b) The basis for the decision regarding the nature and extent of the work performed by the internal auditors;</w:t>
      </w:r>
    </w:p>
    <w:p w:rsidR="001725DA" w:rsidRPr="001725DA" w:rsidRDefault="001725DA" w:rsidP="001725DA">
      <w:pPr>
        <w:shd w:val="clear" w:color="auto" w:fill="F2F2F2"/>
        <w:spacing w:after="150" w:line="300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1725DA">
        <w:rPr>
          <w:rFonts w:eastAsia="Times New Roman" w:cstheme="minorHAnsi"/>
          <w:color w:val="333333"/>
          <w:sz w:val="24"/>
          <w:szCs w:val="24"/>
        </w:rPr>
        <w:t>(c) Who reviewed the work performed and the date and extent of that review in accordance with SA 230;</w:t>
      </w:r>
    </w:p>
    <w:p w:rsidR="001725DA" w:rsidRDefault="001725DA" w:rsidP="001725DA">
      <w:pPr>
        <w:shd w:val="clear" w:color="auto" w:fill="F2F2F2"/>
        <w:spacing w:after="150" w:line="300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1725DA">
        <w:rPr>
          <w:rFonts w:eastAsia="Times New Roman" w:cstheme="minorHAnsi"/>
          <w:color w:val="333333"/>
          <w:sz w:val="24"/>
          <w:szCs w:val="24"/>
        </w:rPr>
        <w:t xml:space="preserve">(d) The written agreements obtained from an authorized representative of the entity and the internal auditors; </w:t>
      </w:r>
    </w:p>
    <w:p w:rsidR="001725DA" w:rsidRPr="001725DA" w:rsidRDefault="001725DA" w:rsidP="001725DA">
      <w:pPr>
        <w:shd w:val="clear" w:color="auto" w:fill="F2F2F2"/>
        <w:spacing w:after="150" w:line="300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Source courtesy:taxguru.in</w:t>
      </w:r>
    </w:p>
    <w:sectPr w:rsidR="001725DA" w:rsidRPr="001725DA" w:rsidSect="000F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7FC"/>
    <w:multiLevelType w:val="hybridMultilevel"/>
    <w:tmpl w:val="696CD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6AF8"/>
    <w:multiLevelType w:val="hybridMultilevel"/>
    <w:tmpl w:val="13FAB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0020"/>
    <w:rsid w:val="000F4140"/>
    <w:rsid w:val="001725DA"/>
    <w:rsid w:val="00F33DAF"/>
    <w:rsid w:val="00F6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40"/>
  </w:style>
  <w:style w:type="paragraph" w:styleId="Heading1">
    <w:name w:val="heading 1"/>
    <w:basedOn w:val="Normal"/>
    <w:next w:val="Normal"/>
    <w:link w:val="Heading1Char"/>
    <w:uiPriority w:val="9"/>
    <w:qFormat/>
    <w:rsid w:val="00F33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3D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2</cp:revision>
  <dcterms:created xsi:type="dcterms:W3CDTF">2016-06-17T09:59:00Z</dcterms:created>
  <dcterms:modified xsi:type="dcterms:W3CDTF">2016-06-17T10:17:00Z</dcterms:modified>
</cp:coreProperties>
</file>